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748" w:rsidRDefault="00103748" w:rsidP="00E74B58">
      <w:pPr>
        <w:spacing w:after="0" w:line="480" w:lineRule="auto"/>
        <w:jc w:val="center"/>
        <w:rPr>
          <w:rFonts w:ascii="Times New Roman" w:eastAsia="Times New Roman" w:hAnsi="Times New Roman" w:cs="Times New Roman"/>
          <w:b/>
          <w:sz w:val="24"/>
          <w:szCs w:val="24"/>
        </w:rPr>
      </w:pPr>
    </w:p>
    <w:p w:rsidR="00103748" w:rsidRDefault="00103748" w:rsidP="00E74B58">
      <w:pPr>
        <w:spacing w:after="0" w:line="480" w:lineRule="auto"/>
        <w:jc w:val="center"/>
        <w:rPr>
          <w:rFonts w:ascii="Times New Roman" w:eastAsia="Times New Roman" w:hAnsi="Times New Roman" w:cs="Times New Roman"/>
          <w:b/>
          <w:sz w:val="24"/>
          <w:szCs w:val="24"/>
        </w:rPr>
      </w:pPr>
    </w:p>
    <w:p w:rsidR="00103748" w:rsidRDefault="00103748" w:rsidP="00E74B58">
      <w:pPr>
        <w:spacing w:after="0" w:line="480" w:lineRule="auto"/>
        <w:jc w:val="center"/>
        <w:rPr>
          <w:rFonts w:ascii="Times New Roman" w:eastAsia="Times New Roman" w:hAnsi="Times New Roman" w:cs="Times New Roman"/>
          <w:b/>
          <w:sz w:val="24"/>
          <w:szCs w:val="24"/>
        </w:rPr>
      </w:pPr>
    </w:p>
    <w:p w:rsidR="00103748" w:rsidRDefault="00103748" w:rsidP="00E74B58">
      <w:pPr>
        <w:spacing w:after="0" w:line="480" w:lineRule="auto"/>
        <w:jc w:val="center"/>
        <w:rPr>
          <w:rFonts w:ascii="Times New Roman" w:eastAsia="Times New Roman" w:hAnsi="Times New Roman" w:cs="Times New Roman"/>
          <w:b/>
          <w:sz w:val="24"/>
          <w:szCs w:val="24"/>
        </w:rPr>
      </w:pPr>
    </w:p>
    <w:p w:rsidR="00103748" w:rsidRPr="00103748" w:rsidRDefault="00103748" w:rsidP="00E74B58">
      <w:pPr>
        <w:spacing w:after="0" w:line="480" w:lineRule="auto"/>
        <w:jc w:val="center"/>
        <w:rPr>
          <w:rFonts w:ascii="Times New Roman" w:eastAsia="Times New Roman" w:hAnsi="Times New Roman" w:cs="Times New Roman"/>
          <w:sz w:val="24"/>
          <w:szCs w:val="24"/>
        </w:rPr>
      </w:pPr>
    </w:p>
    <w:p w:rsidR="00103748" w:rsidRPr="00103748" w:rsidRDefault="00103748" w:rsidP="00E74B58">
      <w:pPr>
        <w:spacing w:after="0" w:line="480" w:lineRule="auto"/>
        <w:jc w:val="center"/>
        <w:rPr>
          <w:rFonts w:ascii="Times New Roman" w:eastAsia="Times New Roman" w:hAnsi="Times New Roman" w:cs="Times New Roman"/>
          <w:sz w:val="24"/>
          <w:szCs w:val="24"/>
        </w:rPr>
      </w:pPr>
    </w:p>
    <w:p w:rsidR="000940D6" w:rsidRPr="00103748" w:rsidRDefault="000940D6" w:rsidP="00E74B58">
      <w:pPr>
        <w:spacing w:after="0" w:line="480" w:lineRule="auto"/>
        <w:jc w:val="center"/>
        <w:rPr>
          <w:rFonts w:ascii="Times New Roman" w:eastAsia="Times New Roman" w:hAnsi="Times New Roman" w:cs="Times New Roman"/>
          <w:sz w:val="24"/>
          <w:szCs w:val="24"/>
        </w:rPr>
      </w:pPr>
      <w:r w:rsidRPr="00103748">
        <w:rPr>
          <w:rFonts w:ascii="Times New Roman" w:eastAsia="Times New Roman" w:hAnsi="Times New Roman" w:cs="Times New Roman"/>
          <w:sz w:val="24"/>
          <w:szCs w:val="24"/>
        </w:rPr>
        <w:t>The Central Auditory processing Disorder</w:t>
      </w:r>
    </w:p>
    <w:p w:rsidR="00103748" w:rsidRPr="00103748" w:rsidRDefault="00103748" w:rsidP="00E74B58">
      <w:pPr>
        <w:spacing w:after="0" w:line="480" w:lineRule="auto"/>
        <w:jc w:val="center"/>
        <w:rPr>
          <w:rFonts w:ascii="Times New Roman" w:eastAsia="Times New Roman" w:hAnsi="Times New Roman" w:cs="Times New Roman"/>
          <w:sz w:val="24"/>
          <w:szCs w:val="24"/>
        </w:rPr>
      </w:pPr>
      <w:r w:rsidRPr="00103748">
        <w:rPr>
          <w:rFonts w:ascii="Times New Roman" w:eastAsia="Times New Roman" w:hAnsi="Times New Roman" w:cs="Times New Roman"/>
          <w:sz w:val="24"/>
          <w:szCs w:val="24"/>
        </w:rPr>
        <w:t xml:space="preserve">Name </w:t>
      </w:r>
    </w:p>
    <w:p w:rsidR="00103748" w:rsidRPr="00103748" w:rsidRDefault="00103748" w:rsidP="00E74B58">
      <w:pPr>
        <w:spacing w:after="0" w:line="480" w:lineRule="auto"/>
        <w:jc w:val="center"/>
        <w:rPr>
          <w:rFonts w:ascii="Times New Roman" w:eastAsia="Times New Roman" w:hAnsi="Times New Roman" w:cs="Times New Roman"/>
          <w:sz w:val="24"/>
          <w:szCs w:val="24"/>
        </w:rPr>
      </w:pPr>
      <w:r w:rsidRPr="00103748">
        <w:rPr>
          <w:rFonts w:ascii="Times New Roman" w:eastAsia="Times New Roman" w:hAnsi="Times New Roman" w:cs="Times New Roman"/>
          <w:sz w:val="24"/>
          <w:szCs w:val="24"/>
        </w:rPr>
        <w:t xml:space="preserve">Institution </w:t>
      </w:r>
    </w:p>
    <w:p w:rsidR="00103748" w:rsidRPr="00103748" w:rsidRDefault="00103748" w:rsidP="00E74B58">
      <w:pPr>
        <w:spacing w:after="0" w:line="480" w:lineRule="auto"/>
        <w:jc w:val="center"/>
        <w:rPr>
          <w:rFonts w:ascii="Times New Roman" w:eastAsia="Times New Roman" w:hAnsi="Times New Roman" w:cs="Times New Roman"/>
          <w:sz w:val="24"/>
          <w:szCs w:val="24"/>
        </w:rPr>
      </w:pPr>
      <w:r w:rsidRPr="00103748">
        <w:rPr>
          <w:rFonts w:ascii="Times New Roman" w:eastAsia="Times New Roman" w:hAnsi="Times New Roman" w:cs="Times New Roman"/>
          <w:sz w:val="24"/>
          <w:szCs w:val="24"/>
        </w:rPr>
        <w:t xml:space="preserve">Course </w:t>
      </w:r>
    </w:p>
    <w:p w:rsidR="00103748" w:rsidRPr="00103748" w:rsidRDefault="00103748" w:rsidP="00103748">
      <w:pPr>
        <w:spacing w:after="0" w:line="480" w:lineRule="auto"/>
        <w:jc w:val="center"/>
        <w:rPr>
          <w:rFonts w:ascii="Times New Roman" w:eastAsia="Times New Roman" w:hAnsi="Times New Roman" w:cs="Times New Roman"/>
          <w:sz w:val="24"/>
          <w:szCs w:val="24"/>
        </w:rPr>
      </w:pPr>
      <w:r w:rsidRPr="00103748">
        <w:rPr>
          <w:rFonts w:ascii="Times New Roman" w:eastAsia="Times New Roman" w:hAnsi="Times New Roman" w:cs="Times New Roman"/>
          <w:sz w:val="24"/>
          <w:szCs w:val="24"/>
        </w:rPr>
        <w:t xml:space="preserve">Date </w:t>
      </w:r>
    </w:p>
    <w:p w:rsidR="00103748" w:rsidRDefault="0010374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8E594D" w:rsidRPr="00103748" w:rsidRDefault="008E594D" w:rsidP="00103748">
      <w:pPr>
        <w:spacing w:after="0" w:line="480" w:lineRule="auto"/>
        <w:ind w:firstLine="720"/>
        <w:rPr>
          <w:rFonts w:ascii="Times New Roman" w:eastAsia="Times New Roman" w:hAnsi="Times New Roman" w:cs="Times New Roman"/>
          <w:b/>
          <w:sz w:val="24"/>
          <w:szCs w:val="24"/>
        </w:rPr>
      </w:pPr>
      <w:r w:rsidRPr="00E74B58">
        <w:rPr>
          <w:rFonts w:ascii="Times New Roman" w:eastAsia="Times New Roman" w:hAnsi="Times New Roman" w:cs="Times New Roman"/>
          <w:sz w:val="24"/>
          <w:szCs w:val="24"/>
        </w:rPr>
        <w:lastRenderedPageBreak/>
        <w:t xml:space="preserve">The </w:t>
      </w:r>
      <w:r w:rsidR="006F308B" w:rsidRPr="00E74B58">
        <w:rPr>
          <w:rFonts w:ascii="Times New Roman" w:eastAsia="Times New Roman" w:hAnsi="Times New Roman" w:cs="Times New Roman"/>
          <w:sz w:val="24"/>
          <w:szCs w:val="24"/>
        </w:rPr>
        <w:t xml:space="preserve">Central </w:t>
      </w:r>
      <w:r w:rsidRPr="00E74B58">
        <w:rPr>
          <w:rFonts w:ascii="Times New Roman" w:eastAsia="Times New Roman" w:hAnsi="Times New Roman" w:cs="Times New Roman"/>
          <w:sz w:val="24"/>
          <w:szCs w:val="24"/>
        </w:rPr>
        <w:t xml:space="preserve">Auditory processing Disorder abbreviated as </w:t>
      </w:r>
      <w:r w:rsidR="006F308B" w:rsidRPr="00E74B58">
        <w:rPr>
          <w:rFonts w:ascii="Times New Roman" w:eastAsia="Times New Roman" w:hAnsi="Times New Roman" w:cs="Times New Roman"/>
          <w:sz w:val="24"/>
          <w:szCs w:val="24"/>
        </w:rPr>
        <w:t>C</w:t>
      </w:r>
      <w:r w:rsidR="00863B13" w:rsidRPr="00E74B58">
        <w:rPr>
          <w:rFonts w:ascii="Times New Roman" w:eastAsia="Times New Roman" w:hAnsi="Times New Roman" w:cs="Times New Roman"/>
          <w:sz w:val="24"/>
          <w:szCs w:val="24"/>
        </w:rPr>
        <w:t>APD is</w:t>
      </w:r>
      <w:r w:rsidR="00817B54" w:rsidRPr="00E74B58">
        <w:rPr>
          <w:rFonts w:ascii="Times New Roman" w:eastAsia="Times New Roman" w:hAnsi="Times New Roman" w:cs="Times New Roman"/>
          <w:sz w:val="24"/>
          <w:szCs w:val="24"/>
        </w:rPr>
        <w:t xml:space="preserve"> understood a</w:t>
      </w:r>
      <w:r w:rsidRPr="00E74B58">
        <w:rPr>
          <w:rFonts w:ascii="Times New Roman" w:eastAsia="Times New Roman" w:hAnsi="Times New Roman" w:cs="Times New Roman"/>
          <w:sz w:val="24"/>
          <w:szCs w:val="24"/>
        </w:rPr>
        <w:t>s hearing impairment or problem</w:t>
      </w:r>
      <w:r w:rsidR="00C76857" w:rsidRPr="00E74B58">
        <w:rPr>
          <w:rFonts w:ascii="Times New Roman" w:eastAsia="Times New Roman" w:hAnsi="Times New Roman" w:cs="Times New Roman"/>
          <w:sz w:val="24"/>
          <w:szCs w:val="24"/>
        </w:rPr>
        <w:t xml:space="preserve"> that can potentially affects one’s ability to understand or interpret word or sentences in a speech</w:t>
      </w:r>
      <w:r w:rsidRPr="00E74B58">
        <w:rPr>
          <w:rFonts w:ascii="Times New Roman" w:eastAsia="Times New Roman" w:hAnsi="Times New Roman" w:cs="Times New Roman"/>
          <w:sz w:val="24"/>
          <w:szCs w:val="24"/>
        </w:rPr>
        <w:t xml:space="preserve">. Both adults and children are at a risk of this disorder and healthcare professionals carry out its diagnosis by considering speech. Mostly, they use </w:t>
      </w:r>
      <w:r w:rsidR="00863B13" w:rsidRPr="00E74B58">
        <w:rPr>
          <w:rFonts w:ascii="Times New Roman" w:eastAsia="Times New Roman" w:hAnsi="Times New Roman" w:cs="Times New Roman"/>
          <w:sz w:val="24"/>
          <w:szCs w:val="24"/>
        </w:rPr>
        <w:t>non-speech</w:t>
      </w:r>
      <w:r w:rsidRPr="00E74B58">
        <w:rPr>
          <w:rFonts w:ascii="Times New Roman" w:eastAsia="Times New Roman" w:hAnsi="Times New Roman" w:cs="Times New Roman"/>
          <w:sz w:val="24"/>
          <w:szCs w:val="24"/>
        </w:rPr>
        <w:t xml:space="preserve"> tests in order to differentiate actual hearing disorder from other disorders such as those related to impairment of specific language. </w:t>
      </w:r>
      <w:r w:rsidR="005540E7" w:rsidRPr="00E74B58">
        <w:rPr>
          <w:rFonts w:ascii="Times New Roman" w:eastAsia="Times New Roman" w:hAnsi="Times New Roman" w:cs="Times New Roman"/>
          <w:sz w:val="24"/>
          <w:szCs w:val="24"/>
        </w:rPr>
        <w:t xml:space="preserve">In their case studies </w:t>
      </w:r>
      <w:r w:rsidR="005540E7" w:rsidRPr="00E74B58">
        <w:rPr>
          <w:rFonts w:ascii="Times New Roman" w:hAnsi="Times New Roman" w:cs="Times New Roman"/>
          <w:color w:val="222222"/>
          <w:sz w:val="24"/>
          <w:szCs w:val="24"/>
          <w:shd w:val="clear" w:color="auto" w:fill="FFFFFF"/>
        </w:rPr>
        <w:t>Hein, &amp; Slone</w:t>
      </w:r>
      <w:r w:rsidR="00FE7331" w:rsidRPr="00E74B58">
        <w:rPr>
          <w:rFonts w:ascii="Times New Roman" w:hAnsi="Times New Roman" w:cs="Times New Roman"/>
          <w:color w:val="222222"/>
          <w:sz w:val="24"/>
          <w:szCs w:val="24"/>
          <w:shd w:val="clear" w:color="auto" w:fill="FFFFFF"/>
        </w:rPr>
        <w:t>,</w:t>
      </w:r>
      <w:r w:rsidR="005540E7" w:rsidRPr="00E74B58">
        <w:rPr>
          <w:rFonts w:ascii="Times New Roman" w:hAnsi="Times New Roman" w:cs="Times New Roman"/>
          <w:color w:val="222222"/>
          <w:sz w:val="24"/>
          <w:szCs w:val="24"/>
          <w:shd w:val="clear" w:color="auto" w:fill="FFFFFF"/>
        </w:rPr>
        <w:t xml:space="preserve"> (2019) have investigated Central auditory processing </w:t>
      </w:r>
      <w:r w:rsidR="00FE7331" w:rsidRPr="00E74B58">
        <w:rPr>
          <w:rFonts w:ascii="Times New Roman" w:hAnsi="Times New Roman" w:cs="Times New Roman"/>
          <w:color w:val="222222"/>
          <w:sz w:val="24"/>
          <w:szCs w:val="24"/>
          <w:shd w:val="clear" w:color="auto" w:fill="FFFFFF"/>
        </w:rPr>
        <w:t>deficit among</w:t>
      </w:r>
      <w:r w:rsidR="005540E7" w:rsidRPr="00E74B58">
        <w:rPr>
          <w:rFonts w:ascii="Times New Roman" w:hAnsi="Times New Roman" w:cs="Times New Roman"/>
          <w:color w:val="222222"/>
          <w:sz w:val="24"/>
          <w:szCs w:val="24"/>
          <w:shd w:val="clear" w:color="auto" w:fill="FFFFFF"/>
        </w:rPr>
        <w:t xml:space="preserve"> adults whereby the results shows limited information about how this condition affects adults. In their case studies significant evidence in presented </w:t>
      </w:r>
      <w:r w:rsidR="00FE7331" w:rsidRPr="00E74B58">
        <w:rPr>
          <w:rFonts w:ascii="Times New Roman" w:hAnsi="Times New Roman" w:cs="Times New Roman"/>
          <w:color w:val="222222"/>
          <w:sz w:val="24"/>
          <w:szCs w:val="24"/>
          <w:shd w:val="clear" w:color="auto" w:fill="FFFFFF"/>
        </w:rPr>
        <w:t>those young children</w:t>
      </w:r>
      <w:r w:rsidR="005540E7" w:rsidRPr="00E74B58">
        <w:rPr>
          <w:rFonts w:ascii="Times New Roman" w:hAnsi="Times New Roman" w:cs="Times New Roman"/>
          <w:color w:val="222222"/>
          <w:sz w:val="24"/>
          <w:szCs w:val="24"/>
          <w:shd w:val="clear" w:color="auto" w:fill="FFFFFF"/>
        </w:rPr>
        <w:t xml:space="preserve"> experiences difficulties related to the CAP disorder.</w:t>
      </w:r>
      <w:r w:rsidR="00134404" w:rsidRPr="00E74B58">
        <w:rPr>
          <w:rFonts w:ascii="Times New Roman" w:hAnsi="Times New Roman" w:cs="Times New Roman"/>
          <w:color w:val="222222"/>
          <w:sz w:val="24"/>
          <w:szCs w:val="24"/>
          <w:shd w:val="clear" w:color="auto" w:fill="FFFFFF"/>
        </w:rPr>
        <w:t xml:space="preserve"> In my </w:t>
      </w:r>
      <w:r w:rsidR="00FE7331" w:rsidRPr="00E74B58">
        <w:rPr>
          <w:rFonts w:ascii="Times New Roman" w:hAnsi="Times New Roman" w:cs="Times New Roman"/>
          <w:color w:val="222222"/>
          <w:sz w:val="24"/>
          <w:szCs w:val="24"/>
          <w:shd w:val="clear" w:color="auto" w:fill="FFFFFF"/>
        </w:rPr>
        <w:t>research I</w:t>
      </w:r>
      <w:r w:rsidR="00134404" w:rsidRPr="00E74B58">
        <w:rPr>
          <w:rFonts w:ascii="Times New Roman" w:hAnsi="Times New Roman" w:cs="Times New Roman"/>
          <w:color w:val="222222"/>
          <w:sz w:val="24"/>
          <w:szCs w:val="24"/>
          <w:shd w:val="clear" w:color="auto" w:fill="FFFFFF"/>
        </w:rPr>
        <w:t xml:space="preserve"> will mostly major </w:t>
      </w:r>
      <w:r w:rsidR="00FE7331" w:rsidRPr="00E74B58">
        <w:rPr>
          <w:rFonts w:ascii="Times New Roman" w:hAnsi="Times New Roman" w:cs="Times New Roman"/>
          <w:color w:val="222222"/>
          <w:sz w:val="24"/>
          <w:szCs w:val="24"/>
          <w:shd w:val="clear" w:color="auto" w:fill="FFFFFF"/>
        </w:rPr>
        <w:t>on investigating</w:t>
      </w:r>
      <w:r w:rsidR="00134404" w:rsidRPr="00E74B58">
        <w:rPr>
          <w:rFonts w:ascii="Times New Roman" w:hAnsi="Times New Roman" w:cs="Times New Roman"/>
          <w:color w:val="222222"/>
          <w:sz w:val="24"/>
          <w:szCs w:val="24"/>
          <w:shd w:val="clear" w:color="auto" w:fill="FFFFFF"/>
        </w:rPr>
        <w:t xml:space="preserve"> the central auditory processing deficit in among children of Bengali origin.</w:t>
      </w:r>
      <w:r w:rsidR="00103748">
        <w:rPr>
          <w:rFonts w:ascii="Times New Roman" w:hAnsi="Times New Roman" w:cs="Times New Roman"/>
          <w:color w:val="222222"/>
          <w:sz w:val="24"/>
          <w:szCs w:val="24"/>
          <w:shd w:val="clear" w:color="auto" w:fill="FFFFFF"/>
        </w:rPr>
        <w:t xml:space="preserve"> </w:t>
      </w:r>
    </w:p>
    <w:p w:rsidR="00A9532C" w:rsidRPr="00E74B58" w:rsidRDefault="00A9532C" w:rsidP="00E74B58">
      <w:pPr>
        <w:spacing w:after="0" w:line="480" w:lineRule="auto"/>
        <w:jc w:val="center"/>
        <w:rPr>
          <w:rFonts w:ascii="Times New Roman" w:hAnsi="Times New Roman" w:cs="Times New Roman"/>
          <w:b/>
          <w:color w:val="505151"/>
          <w:sz w:val="24"/>
          <w:szCs w:val="24"/>
          <w:shd w:val="clear" w:color="auto" w:fill="FFFFFF"/>
        </w:rPr>
      </w:pPr>
      <w:r w:rsidRPr="00E74B58">
        <w:rPr>
          <w:rFonts w:ascii="Times New Roman" w:hAnsi="Times New Roman" w:cs="Times New Roman"/>
          <w:b/>
          <w:color w:val="505151"/>
          <w:sz w:val="24"/>
          <w:szCs w:val="24"/>
          <w:shd w:val="clear" w:color="auto" w:fill="FFFFFF"/>
        </w:rPr>
        <w:t>Deficits experienced by sufferers of Auditory Processing Disorder</w:t>
      </w:r>
    </w:p>
    <w:p w:rsidR="00245429" w:rsidRPr="00E74B58" w:rsidRDefault="00245429" w:rsidP="00103748">
      <w:pPr>
        <w:spacing w:after="0" w:line="480" w:lineRule="auto"/>
        <w:ind w:firstLine="720"/>
        <w:rPr>
          <w:rFonts w:ascii="Times New Roman" w:hAnsi="Times New Roman" w:cs="Times New Roman"/>
          <w:color w:val="505151"/>
          <w:sz w:val="24"/>
          <w:szCs w:val="24"/>
          <w:shd w:val="clear" w:color="auto" w:fill="FFFFFF"/>
        </w:rPr>
      </w:pPr>
      <w:r w:rsidRPr="00E74B58">
        <w:rPr>
          <w:rFonts w:ascii="Times New Roman" w:hAnsi="Times New Roman" w:cs="Times New Roman"/>
          <w:color w:val="505151"/>
          <w:sz w:val="24"/>
          <w:szCs w:val="24"/>
          <w:shd w:val="clear" w:color="auto" w:fill="FFFFFF"/>
        </w:rPr>
        <w:t>The paper focuses on identifying and describing coupe deficits faced by children suffering from Auditory Processing Disorder.</w:t>
      </w:r>
      <w:r w:rsidR="0086345E" w:rsidRPr="00E74B58">
        <w:rPr>
          <w:rFonts w:ascii="Times New Roman" w:hAnsi="Times New Roman" w:cs="Times New Roman"/>
          <w:color w:val="505151"/>
          <w:sz w:val="24"/>
          <w:szCs w:val="24"/>
          <w:shd w:val="clear" w:color="auto" w:fill="FFFFFF"/>
        </w:rPr>
        <w:t xml:space="preserve"> Some of the deficits to be described are difficulties in comprehending what words means in a given reading. Besides, other deficits to be discussed include inability of sufferer to follow verbal instructions, inability to understand complex words, difficult in recalling words. </w:t>
      </w:r>
      <w:r w:rsidR="00726F4C" w:rsidRPr="00E74B58">
        <w:rPr>
          <w:rFonts w:ascii="Times New Roman" w:hAnsi="Times New Roman" w:cs="Times New Roman"/>
          <w:color w:val="505151"/>
          <w:sz w:val="24"/>
          <w:szCs w:val="24"/>
          <w:shd w:val="clear" w:color="auto" w:fill="FFFFFF"/>
        </w:rPr>
        <w:t>Children suffering from Auditory Processing Disorder have trouble in comprehending a given speech.</w:t>
      </w:r>
      <w:r w:rsidR="00635B24" w:rsidRPr="00E74B58">
        <w:rPr>
          <w:rFonts w:ascii="Times New Roman" w:hAnsi="Times New Roman" w:cs="Times New Roman"/>
          <w:color w:val="505151"/>
          <w:sz w:val="24"/>
          <w:szCs w:val="24"/>
          <w:shd w:val="clear" w:color="auto" w:fill="FFFFFF"/>
        </w:rPr>
        <w:t xml:space="preserve"> I will focus on explaining how children with CAPD are able to hear sounds delivered in certain environments and fail to recognize different sounds of words</w:t>
      </w:r>
      <w:r w:rsidR="007C3BD8" w:rsidRPr="00E74B58">
        <w:rPr>
          <w:rFonts w:ascii="Times New Roman" w:hAnsi="Times New Roman" w:cs="Times New Roman"/>
          <w:color w:val="505151"/>
          <w:sz w:val="24"/>
          <w:szCs w:val="24"/>
          <w:shd w:val="clear" w:color="auto" w:fill="FFFFFF"/>
        </w:rPr>
        <w:t>.</w:t>
      </w:r>
    </w:p>
    <w:p w:rsidR="002A6F55" w:rsidRPr="00E74B58" w:rsidRDefault="00960FCD" w:rsidP="00E74B58">
      <w:pPr>
        <w:spacing w:after="0" w:line="480" w:lineRule="auto"/>
        <w:rPr>
          <w:rFonts w:ascii="Times New Roman" w:eastAsia="Times New Roman" w:hAnsi="Times New Roman" w:cs="Times New Roman"/>
          <w:sz w:val="24"/>
          <w:szCs w:val="24"/>
        </w:rPr>
      </w:pPr>
      <w:r w:rsidRPr="00E74B58">
        <w:rPr>
          <w:rFonts w:ascii="Times New Roman" w:hAnsi="Times New Roman" w:cs="Times New Roman"/>
          <w:color w:val="505151"/>
          <w:sz w:val="24"/>
          <w:szCs w:val="24"/>
          <w:shd w:val="clear" w:color="auto" w:fill="FFFFFF"/>
        </w:rPr>
        <w:t xml:space="preserve">The studies by </w:t>
      </w:r>
      <w:r w:rsidRPr="00E74B58">
        <w:rPr>
          <w:rFonts w:ascii="Times New Roman" w:hAnsi="Times New Roman" w:cs="Times New Roman"/>
          <w:color w:val="222222"/>
          <w:sz w:val="24"/>
          <w:szCs w:val="24"/>
          <w:shd w:val="clear" w:color="auto" w:fill="FFFFFF"/>
        </w:rPr>
        <w:t>Bellis &amp; Bellis, (2015)</w:t>
      </w:r>
      <w:r w:rsidR="00F10DF3" w:rsidRPr="00E74B58">
        <w:rPr>
          <w:rFonts w:ascii="Times New Roman" w:hAnsi="Times New Roman" w:cs="Times New Roman"/>
          <w:color w:val="222222"/>
          <w:sz w:val="24"/>
          <w:szCs w:val="24"/>
          <w:shd w:val="clear" w:color="auto" w:fill="FFFFFF"/>
        </w:rPr>
        <w:t xml:space="preserve"> identifies pattern recognition, gap detection , dichotic listening, temporal integration and masking perception as some of the deficits that people with APD disorder suffers from. In my paper I indent to investigate and describe how these deficits </w:t>
      </w:r>
      <w:r w:rsidR="00335AF2" w:rsidRPr="00E74B58">
        <w:rPr>
          <w:rFonts w:ascii="Times New Roman" w:hAnsi="Times New Roman" w:cs="Times New Roman"/>
          <w:color w:val="222222"/>
          <w:sz w:val="24"/>
          <w:szCs w:val="24"/>
          <w:shd w:val="clear" w:color="auto" w:fill="FFFFFF"/>
        </w:rPr>
        <w:t>affects children</w:t>
      </w:r>
      <w:r w:rsidR="00150D6C" w:rsidRPr="00E74B58">
        <w:rPr>
          <w:rFonts w:ascii="Times New Roman" w:hAnsi="Times New Roman" w:cs="Times New Roman"/>
          <w:color w:val="222222"/>
          <w:sz w:val="24"/>
          <w:szCs w:val="24"/>
          <w:shd w:val="clear" w:color="auto" w:fill="FFFFFF"/>
        </w:rPr>
        <w:t xml:space="preserve"> of </w:t>
      </w:r>
      <w:r w:rsidR="00F10DF3" w:rsidRPr="00E74B58">
        <w:rPr>
          <w:rFonts w:ascii="Times New Roman" w:hAnsi="Times New Roman" w:cs="Times New Roman"/>
          <w:color w:val="222222"/>
          <w:sz w:val="24"/>
          <w:szCs w:val="24"/>
          <w:shd w:val="clear" w:color="auto" w:fill="FFFFFF"/>
        </w:rPr>
        <w:t xml:space="preserve">Bangali speaking populace in both </w:t>
      </w:r>
      <w:r w:rsidR="00335AF2" w:rsidRPr="00E74B58">
        <w:rPr>
          <w:rFonts w:ascii="Times New Roman" w:hAnsi="Times New Roman" w:cs="Times New Roman"/>
          <w:color w:val="222222"/>
          <w:sz w:val="24"/>
          <w:szCs w:val="24"/>
          <w:shd w:val="clear" w:color="auto" w:fill="FFFFFF"/>
        </w:rPr>
        <w:t>United States</w:t>
      </w:r>
      <w:r w:rsidR="00F10DF3" w:rsidRPr="00E74B58">
        <w:rPr>
          <w:rFonts w:ascii="Times New Roman" w:hAnsi="Times New Roman" w:cs="Times New Roman"/>
          <w:color w:val="222222"/>
          <w:sz w:val="24"/>
          <w:szCs w:val="24"/>
          <w:shd w:val="clear" w:color="auto" w:fill="FFFFFF"/>
        </w:rPr>
        <w:t xml:space="preserve"> of America.</w:t>
      </w:r>
      <w:r w:rsidR="006B05F5" w:rsidRPr="00E74B58">
        <w:rPr>
          <w:rFonts w:ascii="Times New Roman" w:hAnsi="Times New Roman" w:cs="Times New Roman"/>
          <w:color w:val="222222"/>
          <w:sz w:val="24"/>
          <w:szCs w:val="24"/>
          <w:shd w:val="clear" w:color="auto" w:fill="FFFFFF"/>
        </w:rPr>
        <w:t xml:space="preserve"> </w:t>
      </w:r>
    </w:p>
    <w:p w:rsidR="00FA74B6" w:rsidRDefault="00FA74B6" w:rsidP="00FA74B6">
      <w:pPr>
        <w:spacing w:after="0" w:line="480" w:lineRule="auto"/>
        <w:ind w:left="720"/>
        <w:rPr>
          <w:rFonts w:ascii="Helvetica" w:hAnsi="Helvetica" w:cs="Helvetica"/>
          <w:b/>
          <w:color w:val="505151"/>
          <w:sz w:val="21"/>
          <w:szCs w:val="21"/>
          <w:shd w:val="clear" w:color="auto" w:fill="FFFFFF"/>
        </w:rPr>
      </w:pPr>
      <w:r w:rsidRPr="0023620A">
        <w:rPr>
          <w:rFonts w:ascii="Helvetica" w:hAnsi="Helvetica" w:cs="Helvetica"/>
          <w:b/>
          <w:color w:val="505151"/>
          <w:sz w:val="21"/>
          <w:szCs w:val="21"/>
          <w:shd w:val="clear" w:color="auto" w:fill="FFFFFF"/>
        </w:rPr>
        <w:t>Methods used to diagnose or identify Auditory Processing Disorder</w:t>
      </w:r>
    </w:p>
    <w:p w:rsidR="00FA74B6" w:rsidRDefault="00FA74B6" w:rsidP="00FA74B6">
      <w:pPr>
        <w:spacing w:after="0" w:line="480" w:lineRule="auto"/>
        <w:rPr>
          <w:rFonts w:ascii="Helvetica" w:hAnsi="Helvetica" w:cs="Helvetica"/>
          <w:color w:val="505151"/>
          <w:sz w:val="21"/>
          <w:szCs w:val="21"/>
          <w:shd w:val="clear" w:color="auto" w:fill="FFFFFF"/>
        </w:rPr>
      </w:pPr>
      <w:r>
        <w:rPr>
          <w:rFonts w:ascii="Helvetica" w:hAnsi="Helvetica" w:cs="Helvetica"/>
          <w:color w:val="505151"/>
          <w:sz w:val="21"/>
          <w:szCs w:val="21"/>
          <w:shd w:val="clear" w:color="auto" w:fill="FFFFFF"/>
        </w:rPr>
        <w:lastRenderedPageBreak/>
        <w:t>The paper will focus on the various methods used to identify or diagnose Auditory Disorder. There will be use of the most common method which uses a precise and exact group of listening tests. The method will subject children under several listening tests. There will be proper records keeping depending on the how the subjects respond to the hearing test. Second, auditory figure-ground is another method that will be used. In this case, the methods will be based on the fact that children have trouble when it comes to understanding of speech whenever there is ambient noise or speech babble. For the research paper to enhance understanding, I will use a method with a battery of tests. The method will be carried out by an audiologist. In the method, the audiologist will be monitoring the hearing of the child. Children will be listening to words as well as sentences as the background noise increases slowly. Other than this, they will be listening to instructions that will be given at a high speed so as to determine if listening ability decreases (</w:t>
      </w:r>
      <w:r>
        <w:rPr>
          <w:rFonts w:ascii="Arial" w:hAnsi="Arial" w:cs="Arial"/>
          <w:color w:val="222222"/>
          <w:sz w:val="20"/>
          <w:szCs w:val="20"/>
          <w:shd w:val="clear" w:color="auto" w:fill="FFFFFF"/>
        </w:rPr>
        <w:t xml:space="preserve">Norbury </w:t>
      </w:r>
      <w:r>
        <w:rPr>
          <w:rFonts w:ascii="Arial" w:hAnsi="Arial" w:cs="Arial"/>
          <w:i/>
          <w:color w:val="222222"/>
          <w:sz w:val="20"/>
          <w:szCs w:val="20"/>
          <w:shd w:val="clear" w:color="auto" w:fill="FFFFFF"/>
        </w:rPr>
        <w:t xml:space="preserve">et al, </w:t>
      </w:r>
      <w:r>
        <w:rPr>
          <w:rFonts w:ascii="Arial" w:hAnsi="Arial" w:cs="Arial"/>
          <w:color w:val="222222"/>
          <w:sz w:val="20"/>
          <w:szCs w:val="20"/>
          <w:shd w:val="clear" w:color="auto" w:fill="FFFFFF"/>
        </w:rPr>
        <w:t>2016).</w:t>
      </w:r>
    </w:p>
    <w:p w:rsidR="00FA74B6" w:rsidRDefault="00FA74B6" w:rsidP="00FA74B6">
      <w:pPr>
        <w:spacing w:line="480" w:lineRule="auto"/>
        <w:ind w:firstLine="720"/>
        <w:jc w:val="center"/>
        <w:rPr>
          <w:rFonts w:ascii="Helvetica" w:hAnsi="Helvetica" w:cs="Helvetica"/>
          <w:b/>
          <w:color w:val="505151"/>
          <w:sz w:val="21"/>
          <w:szCs w:val="21"/>
          <w:shd w:val="clear" w:color="auto" w:fill="FFFFFF"/>
        </w:rPr>
      </w:pPr>
      <w:r w:rsidRPr="006B3162">
        <w:rPr>
          <w:rFonts w:ascii="Helvetica" w:hAnsi="Helvetica" w:cs="Helvetica"/>
          <w:b/>
          <w:color w:val="505151"/>
          <w:sz w:val="21"/>
          <w:szCs w:val="21"/>
          <w:shd w:val="clear" w:color="auto" w:fill="FFFFFF"/>
        </w:rPr>
        <w:t>Differences in auditory processing between monolinguals and bi/multilinguals</w:t>
      </w:r>
    </w:p>
    <w:p w:rsidR="00FA74B6" w:rsidRDefault="00FA74B6" w:rsidP="00FA74B6">
      <w:pPr>
        <w:spacing w:line="480" w:lineRule="auto"/>
        <w:rPr>
          <w:rFonts w:ascii="Helvetica" w:hAnsi="Helvetica" w:cs="Helvetica"/>
          <w:color w:val="505151"/>
          <w:sz w:val="21"/>
          <w:szCs w:val="21"/>
          <w:shd w:val="clear" w:color="auto" w:fill="FFFFFF"/>
        </w:rPr>
      </w:pPr>
      <w:r>
        <w:rPr>
          <w:rFonts w:ascii="Helvetica" w:hAnsi="Helvetica" w:cs="Helvetica"/>
          <w:color w:val="505151"/>
          <w:sz w:val="21"/>
          <w:szCs w:val="21"/>
          <w:shd w:val="clear" w:color="auto" w:fill="FFFFFF"/>
        </w:rPr>
        <w:t>The difference in auditory processing is that monolinguals can learn words through a cross-situational learning while bilinguals cannot. Also, bilinguals has the ability of affecting the learning objectives of monolinguals through a process known as bilingualism while monolinguals cannot affect the learning objectives of lingual in any way. Bilinguals is concerned with greater achievements on executive function tests while on the other hand monolinguals is only associated with both selective attention as well as inhibitory control (</w:t>
      </w:r>
      <w:r>
        <w:rPr>
          <w:rFonts w:ascii="Arial" w:hAnsi="Arial" w:cs="Arial"/>
          <w:color w:val="222222"/>
          <w:sz w:val="20"/>
          <w:szCs w:val="20"/>
          <w:shd w:val="clear" w:color="auto" w:fill="FFFFFF"/>
        </w:rPr>
        <w:t xml:space="preserve">Vega-Mendoza </w:t>
      </w:r>
      <w:r>
        <w:rPr>
          <w:rFonts w:ascii="Arial" w:hAnsi="Arial" w:cs="Arial"/>
          <w:i/>
          <w:color w:val="222222"/>
          <w:sz w:val="20"/>
          <w:szCs w:val="20"/>
          <w:shd w:val="clear" w:color="auto" w:fill="FFFFFF"/>
        </w:rPr>
        <w:t xml:space="preserve">et al, </w:t>
      </w:r>
      <w:r>
        <w:rPr>
          <w:rFonts w:ascii="Arial" w:hAnsi="Arial" w:cs="Arial"/>
          <w:color w:val="222222"/>
          <w:sz w:val="20"/>
          <w:szCs w:val="20"/>
          <w:shd w:val="clear" w:color="auto" w:fill="FFFFFF"/>
        </w:rPr>
        <w:t xml:space="preserve"> 2015).</w:t>
      </w:r>
    </w:p>
    <w:p w:rsidR="00FA74B6" w:rsidRDefault="00FA74B6" w:rsidP="00FA74B6">
      <w:pPr>
        <w:spacing w:line="480" w:lineRule="auto"/>
        <w:ind w:left="720"/>
        <w:rPr>
          <w:rFonts w:ascii="Helvetica" w:hAnsi="Helvetica" w:cs="Helvetica"/>
          <w:b/>
          <w:color w:val="505151"/>
          <w:sz w:val="21"/>
          <w:szCs w:val="21"/>
          <w:shd w:val="clear" w:color="auto" w:fill="FFFFFF"/>
        </w:rPr>
      </w:pPr>
      <w:r>
        <w:rPr>
          <w:rFonts w:ascii="Helvetica" w:hAnsi="Helvetica" w:cs="Helvetica"/>
          <w:b/>
          <w:color w:val="505151"/>
          <w:sz w:val="21"/>
          <w:szCs w:val="21"/>
          <w:shd w:val="clear" w:color="auto" w:fill="FFFFFF"/>
        </w:rPr>
        <w:t xml:space="preserve">  </w:t>
      </w:r>
      <w:r w:rsidRPr="006008EA">
        <w:rPr>
          <w:rFonts w:ascii="Helvetica" w:hAnsi="Helvetica" w:cs="Helvetica"/>
          <w:b/>
          <w:color w:val="505151"/>
          <w:sz w:val="21"/>
          <w:szCs w:val="21"/>
          <w:shd w:val="clear" w:color="auto" w:fill="FFFFFF"/>
        </w:rPr>
        <w:t>Bengali population in New York</w:t>
      </w:r>
    </w:p>
    <w:p w:rsidR="00FA74B6" w:rsidRPr="006008EA" w:rsidRDefault="00FA74B6" w:rsidP="00FA74B6">
      <w:pPr>
        <w:spacing w:line="480" w:lineRule="auto"/>
        <w:rPr>
          <w:rFonts w:ascii="Helvetica" w:hAnsi="Helvetica" w:cs="Helvetica"/>
          <w:color w:val="505151"/>
          <w:sz w:val="21"/>
          <w:szCs w:val="21"/>
          <w:shd w:val="clear" w:color="auto" w:fill="FFFFFF"/>
        </w:rPr>
      </w:pPr>
      <w:r>
        <w:rPr>
          <w:rFonts w:ascii="Helvetica" w:hAnsi="Helvetica" w:cs="Helvetica"/>
          <w:color w:val="505151"/>
          <w:sz w:val="21"/>
          <w:szCs w:val="21"/>
          <w:shd w:val="clear" w:color="auto" w:fill="FFFFFF"/>
        </w:rPr>
        <w:t>In New York, Bengali population is about 78,698,852 people, with Queens as the highest concentration followed by the Brooklyn, with about 86.22% of the people speaking Bengali (</w:t>
      </w:r>
      <w:r>
        <w:rPr>
          <w:rFonts w:ascii="Arial" w:hAnsi="Arial" w:cs="Arial"/>
          <w:color w:val="222222"/>
          <w:sz w:val="20"/>
          <w:szCs w:val="20"/>
          <w:shd w:val="clear" w:color="auto" w:fill="FFFFFF"/>
        </w:rPr>
        <w:t>Mozumder, 2017).</w:t>
      </w:r>
    </w:p>
    <w:p w:rsidR="00FA74B6" w:rsidRDefault="00FA74B6" w:rsidP="00FA74B6">
      <w:pPr>
        <w:rPr>
          <w:rFonts w:ascii="Times New Roman" w:hAnsi="Times New Roman" w:cs="Times New Roman"/>
          <w:sz w:val="24"/>
          <w:szCs w:val="24"/>
        </w:rPr>
      </w:pPr>
      <w:r>
        <w:rPr>
          <w:rFonts w:ascii="Times New Roman" w:hAnsi="Times New Roman" w:cs="Times New Roman"/>
          <w:sz w:val="24"/>
          <w:szCs w:val="24"/>
        </w:rPr>
        <w:br w:type="page"/>
      </w:r>
    </w:p>
    <w:p w:rsidR="00FA74B6" w:rsidRPr="00567B05" w:rsidRDefault="00FA74B6" w:rsidP="00FA74B6">
      <w:pPr>
        <w:spacing w:after="0" w:line="480" w:lineRule="auto"/>
        <w:ind w:hanging="720"/>
        <w:jc w:val="center"/>
        <w:rPr>
          <w:rFonts w:ascii="Times New Roman" w:eastAsia="Times New Roman" w:hAnsi="Times New Roman" w:cs="Times New Roman"/>
          <w:sz w:val="24"/>
          <w:szCs w:val="24"/>
        </w:rPr>
      </w:pPr>
      <w:r w:rsidRPr="00FE7331">
        <w:rPr>
          <w:rFonts w:ascii="Times New Roman" w:hAnsi="Times New Roman" w:cs="Times New Roman"/>
          <w:sz w:val="24"/>
          <w:szCs w:val="24"/>
        </w:rPr>
        <w:lastRenderedPageBreak/>
        <w:t>References</w:t>
      </w:r>
    </w:p>
    <w:p w:rsidR="00FA74B6" w:rsidRPr="002A6F55" w:rsidRDefault="00FA74B6" w:rsidP="00FA74B6">
      <w:pPr>
        <w:shd w:val="clear" w:color="auto" w:fill="FFFFFF"/>
        <w:spacing w:after="0" w:line="480" w:lineRule="auto"/>
        <w:ind w:left="720" w:hanging="720"/>
        <w:jc w:val="both"/>
        <w:rPr>
          <w:rFonts w:ascii="Times New Roman" w:eastAsia="Times New Roman" w:hAnsi="Times New Roman" w:cs="Times New Roman"/>
          <w:color w:val="212121"/>
          <w:sz w:val="24"/>
          <w:szCs w:val="24"/>
        </w:rPr>
      </w:pPr>
      <w:proofErr w:type="gramStart"/>
      <w:r w:rsidRPr="00FE7331">
        <w:rPr>
          <w:rFonts w:ascii="Times New Roman" w:hAnsi="Times New Roman" w:cs="Times New Roman"/>
          <w:color w:val="222222"/>
          <w:sz w:val="24"/>
          <w:szCs w:val="24"/>
          <w:shd w:val="clear" w:color="auto" w:fill="FFFFFF"/>
        </w:rPr>
        <w:t>Heine, C., &amp; Slone, M. (2019).</w:t>
      </w:r>
      <w:proofErr w:type="gramEnd"/>
      <w:r w:rsidRPr="00FE7331">
        <w:rPr>
          <w:rFonts w:ascii="Times New Roman" w:hAnsi="Times New Roman" w:cs="Times New Roman"/>
          <w:color w:val="222222"/>
          <w:sz w:val="24"/>
          <w:szCs w:val="24"/>
          <w:shd w:val="clear" w:color="auto" w:fill="FFFFFF"/>
        </w:rPr>
        <w:t xml:space="preserve"> Case studies of adults with central auditory processing disorder: Shifting the spotlight</w:t>
      </w:r>
      <w:proofErr w:type="gramStart"/>
      <w:r w:rsidRPr="00FE7331">
        <w:rPr>
          <w:rFonts w:ascii="Times New Roman" w:hAnsi="Times New Roman" w:cs="Times New Roman"/>
          <w:color w:val="222222"/>
          <w:sz w:val="24"/>
          <w:szCs w:val="24"/>
          <w:shd w:val="clear" w:color="auto" w:fill="FFFFFF"/>
        </w:rPr>
        <w:t>!.</w:t>
      </w:r>
      <w:proofErr w:type="gramEnd"/>
      <w:r w:rsidRPr="00FE7331">
        <w:rPr>
          <w:rFonts w:ascii="Times New Roman" w:hAnsi="Times New Roman" w:cs="Times New Roman"/>
          <w:color w:val="222222"/>
          <w:sz w:val="24"/>
          <w:szCs w:val="24"/>
          <w:shd w:val="clear" w:color="auto" w:fill="FFFFFF"/>
        </w:rPr>
        <w:t> </w:t>
      </w:r>
      <w:r w:rsidRPr="00FE7331">
        <w:rPr>
          <w:rFonts w:ascii="Times New Roman" w:hAnsi="Times New Roman" w:cs="Times New Roman"/>
          <w:i/>
          <w:iCs/>
          <w:color w:val="222222"/>
          <w:sz w:val="24"/>
          <w:szCs w:val="24"/>
          <w:shd w:val="clear" w:color="auto" w:fill="FFFFFF"/>
        </w:rPr>
        <w:t>SAGE open medical case reports</w:t>
      </w:r>
      <w:r w:rsidRPr="00FE7331">
        <w:rPr>
          <w:rFonts w:ascii="Times New Roman" w:hAnsi="Times New Roman" w:cs="Times New Roman"/>
          <w:color w:val="222222"/>
          <w:sz w:val="24"/>
          <w:szCs w:val="24"/>
          <w:shd w:val="clear" w:color="auto" w:fill="FFFFFF"/>
        </w:rPr>
        <w:t>, </w:t>
      </w:r>
      <w:r w:rsidRPr="00FE7331">
        <w:rPr>
          <w:rFonts w:ascii="Times New Roman" w:hAnsi="Times New Roman" w:cs="Times New Roman"/>
          <w:i/>
          <w:iCs/>
          <w:color w:val="222222"/>
          <w:sz w:val="24"/>
          <w:szCs w:val="24"/>
          <w:shd w:val="clear" w:color="auto" w:fill="FFFFFF"/>
        </w:rPr>
        <w:t>7</w:t>
      </w:r>
      <w:r w:rsidRPr="00FE7331">
        <w:rPr>
          <w:rFonts w:ascii="Times New Roman" w:hAnsi="Times New Roman" w:cs="Times New Roman"/>
          <w:color w:val="222222"/>
          <w:sz w:val="24"/>
          <w:szCs w:val="24"/>
          <w:shd w:val="clear" w:color="auto" w:fill="FFFFFF"/>
        </w:rPr>
        <w:t>, 2050313X18823461.</w:t>
      </w:r>
      <w:r w:rsidRPr="00FE7331">
        <w:rPr>
          <w:rFonts w:ascii="Times New Roman" w:hAnsi="Times New Roman" w:cs="Times New Roman"/>
          <w:sz w:val="24"/>
          <w:szCs w:val="24"/>
        </w:rPr>
        <w:t xml:space="preserve"> </w:t>
      </w:r>
      <w:hyperlink r:id="rId7" w:history="1">
        <w:r w:rsidRPr="00FE7331">
          <w:rPr>
            <w:rStyle w:val="Hyperlink"/>
            <w:rFonts w:ascii="Times New Roman" w:hAnsi="Times New Roman" w:cs="Times New Roman"/>
            <w:sz w:val="24"/>
            <w:szCs w:val="24"/>
            <w:shd w:val="clear" w:color="auto" w:fill="FFFFFF"/>
          </w:rPr>
          <w:t>https://www.ncbi.nlm.nih.gov/pmc/articles/PMC6349983/pdf/10.1177_2050313X18823461.pdf</w:t>
        </w:r>
      </w:hyperlink>
      <w:r w:rsidRPr="00FE7331">
        <w:rPr>
          <w:rFonts w:ascii="Times New Roman" w:hAnsi="Times New Roman" w:cs="Times New Roman"/>
          <w:color w:val="222222"/>
          <w:sz w:val="24"/>
          <w:szCs w:val="24"/>
          <w:shd w:val="clear" w:color="auto" w:fill="FFFFFF"/>
        </w:rPr>
        <w:t xml:space="preserve"> </w:t>
      </w:r>
    </w:p>
    <w:p w:rsidR="00FA74B6" w:rsidRDefault="00FA74B6" w:rsidP="00FA74B6">
      <w:pPr>
        <w:shd w:val="clear" w:color="auto" w:fill="FFFFFF"/>
        <w:spacing w:after="0" w:line="480" w:lineRule="auto"/>
        <w:ind w:left="720" w:hanging="720"/>
        <w:jc w:val="both"/>
        <w:rPr>
          <w:rStyle w:val="Hyperlink"/>
          <w:rFonts w:ascii="Times New Roman" w:eastAsia="Times New Roman" w:hAnsi="Times New Roman" w:cs="Times New Roman"/>
          <w:sz w:val="24"/>
          <w:szCs w:val="24"/>
        </w:rPr>
      </w:pPr>
      <w:proofErr w:type="gramStart"/>
      <w:r w:rsidRPr="002A6F55">
        <w:rPr>
          <w:rFonts w:ascii="Times New Roman" w:eastAsia="Times New Roman" w:hAnsi="Times New Roman" w:cs="Times New Roman"/>
          <w:color w:val="212121"/>
          <w:sz w:val="24"/>
          <w:szCs w:val="24"/>
        </w:rPr>
        <w:t xml:space="preserve">Ludwig, A. A., Fuchs, M., Kruse, E., </w:t>
      </w:r>
      <w:proofErr w:type="spellStart"/>
      <w:r w:rsidRPr="002A6F55">
        <w:rPr>
          <w:rFonts w:ascii="Times New Roman" w:eastAsia="Times New Roman" w:hAnsi="Times New Roman" w:cs="Times New Roman"/>
          <w:color w:val="212121"/>
          <w:sz w:val="24"/>
          <w:szCs w:val="24"/>
        </w:rPr>
        <w:t>Uhlig</w:t>
      </w:r>
      <w:proofErr w:type="spellEnd"/>
      <w:r w:rsidRPr="002A6F55">
        <w:rPr>
          <w:rFonts w:ascii="Times New Roman" w:eastAsia="Times New Roman" w:hAnsi="Times New Roman" w:cs="Times New Roman"/>
          <w:color w:val="212121"/>
          <w:sz w:val="24"/>
          <w:szCs w:val="24"/>
        </w:rPr>
        <w:t xml:space="preserve">, B., </w:t>
      </w:r>
      <w:proofErr w:type="spellStart"/>
      <w:r w:rsidRPr="002A6F55">
        <w:rPr>
          <w:rFonts w:ascii="Times New Roman" w:eastAsia="Times New Roman" w:hAnsi="Times New Roman" w:cs="Times New Roman"/>
          <w:color w:val="212121"/>
          <w:sz w:val="24"/>
          <w:szCs w:val="24"/>
        </w:rPr>
        <w:t>Kotz</w:t>
      </w:r>
      <w:proofErr w:type="spellEnd"/>
      <w:r w:rsidRPr="002A6F55">
        <w:rPr>
          <w:rFonts w:ascii="Times New Roman" w:eastAsia="Times New Roman" w:hAnsi="Times New Roman" w:cs="Times New Roman"/>
          <w:color w:val="212121"/>
          <w:sz w:val="24"/>
          <w:szCs w:val="24"/>
        </w:rPr>
        <w:t xml:space="preserve">, S. A., &amp; </w:t>
      </w:r>
      <w:proofErr w:type="spellStart"/>
      <w:r w:rsidRPr="002A6F55">
        <w:rPr>
          <w:rFonts w:ascii="Times New Roman" w:eastAsia="Times New Roman" w:hAnsi="Times New Roman" w:cs="Times New Roman"/>
          <w:color w:val="212121"/>
          <w:sz w:val="24"/>
          <w:szCs w:val="24"/>
        </w:rPr>
        <w:t>Rübsamen</w:t>
      </w:r>
      <w:proofErr w:type="spellEnd"/>
      <w:r w:rsidRPr="002A6F55">
        <w:rPr>
          <w:rFonts w:ascii="Times New Roman" w:eastAsia="Times New Roman" w:hAnsi="Times New Roman" w:cs="Times New Roman"/>
          <w:color w:val="212121"/>
          <w:sz w:val="24"/>
          <w:szCs w:val="24"/>
        </w:rPr>
        <w:t>, R. (2014).</w:t>
      </w:r>
      <w:proofErr w:type="gramEnd"/>
      <w:r w:rsidRPr="002A6F55">
        <w:rPr>
          <w:rFonts w:ascii="Times New Roman" w:eastAsia="Times New Roman" w:hAnsi="Times New Roman" w:cs="Times New Roman"/>
          <w:color w:val="212121"/>
          <w:sz w:val="24"/>
          <w:szCs w:val="24"/>
        </w:rPr>
        <w:t xml:space="preserve"> </w:t>
      </w:r>
      <w:proofErr w:type="gramStart"/>
      <w:r w:rsidRPr="002A6F55">
        <w:rPr>
          <w:rFonts w:ascii="Times New Roman" w:eastAsia="Times New Roman" w:hAnsi="Times New Roman" w:cs="Times New Roman"/>
          <w:color w:val="212121"/>
          <w:sz w:val="24"/>
          <w:szCs w:val="24"/>
        </w:rPr>
        <w:t>Auditory processing disorders with and without central auditory discrimination deficits.</w:t>
      </w:r>
      <w:proofErr w:type="gramEnd"/>
      <w:r w:rsidRPr="002A6F55">
        <w:rPr>
          <w:rFonts w:ascii="Times New Roman" w:eastAsia="Times New Roman" w:hAnsi="Times New Roman" w:cs="Times New Roman"/>
          <w:color w:val="212121"/>
          <w:sz w:val="24"/>
          <w:szCs w:val="24"/>
        </w:rPr>
        <w:t> </w:t>
      </w:r>
      <w:r w:rsidRPr="002A6F55">
        <w:rPr>
          <w:rFonts w:ascii="Times New Roman" w:eastAsia="Times New Roman" w:hAnsi="Times New Roman" w:cs="Times New Roman"/>
          <w:i/>
          <w:iCs/>
          <w:color w:val="212121"/>
          <w:sz w:val="24"/>
          <w:szCs w:val="24"/>
        </w:rPr>
        <w:t xml:space="preserve">Journal of the Association for Research in </w:t>
      </w:r>
      <w:proofErr w:type="gramStart"/>
      <w:r w:rsidRPr="002A6F55">
        <w:rPr>
          <w:rFonts w:ascii="Times New Roman" w:eastAsia="Times New Roman" w:hAnsi="Times New Roman" w:cs="Times New Roman"/>
          <w:i/>
          <w:iCs/>
          <w:color w:val="212121"/>
          <w:sz w:val="24"/>
          <w:szCs w:val="24"/>
        </w:rPr>
        <w:t>Otolaryngology :</w:t>
      </w:r>
      <w:proofErr w:type="gramEnd"/>
      <w:r w:rsidRPr="002A6F55">
        <w:rPr>
          <w:rFonts w:ascii="Times New Roman" w:eastAsia="Times New Roman" w:hAnsi="Times New Roman" w:cs="Times New Roman"/>
          <w:i/>
          <w:iCs/>
          <w:color w:val="212121"/>
          <w:sz w:val="24"/>
          <w:szCs w:val="24"/>
        </w:rPr>
        <w:t xml:space="preserve"> JARO</w:t>
      </w:r>
      <w:r w:rsidRPr="002A6F55">
        <w:rPr>
          <w:rFonts w:ascii="Times New Roman" w:eastAsia="Times New Roman" w:hAnsi="Times New Roman" w:cs="Times New Roman"/>
          <w:color w:val="212121"/>
          <w:sz w:val="24"/>
          <w:szCs w:val="24"/>
        </w:rPr>
        <w:t>, </w:t>
      </w:r>
      <w:r w:rsidRPr="002A6F55">
        <w:rPr>
          <w:rFonts w:ascii="Times New Roman" w:eastAsia="Times New Roman" w:hAnsi="Times New Roman" w:cs="Times New Roman"/>
          <w:i/>
          <w:iCs/>
          <w:color w:val="212121"/>
          <w:sz w:val="24"/>
          <w:szCs w:val="24"/>
        </w:rPr>
        <w:t>15</w:t>
      </w:r>
      <w:r w:rsidRPr="002A6F55">
        <w:rPr>
          <w:rFonts w:ascii="Times New Roman" w:eastAsia="Times New Roman" w:hAnsi="Times New Roman" w:cs="Times New Roman"/>
          <w:color w:val="212121"/>
          <w:sz w:val="24"/>
          <w:szCs w:val="24"/>
        </w:rPr>
        <w:t xml:space="preserve">(3), 441–464. </w:t>
      </w:r>
      <w:hyperlink r:id="rId8" w:history="1">
        <w:r w:rsidRPr="00FE7331">
          <w:rPr>
            <w:rStyle w:val="Hyperlink"/>
            <w:rFonts w:ascii="Times New Roman" w:eastAsia="Times New Roman" w:hAnsi="Times New Roman" w:cs="Times New Roman"/>
            <w:sz w:val="24"/>
            <w:szCs w:val="24"/>
          </w:rPr>
          <w:t>https://doi.org/10.1007/s10162-014-0450-3</w:t>
        </w:r>
      </w:hyperlink>
    </w:p>
    <w:p w:rsidR="00FA74B6" w:rsidRDefault="00FA74B6" w:rsidP="00FA74B6">
      <w:pPr>
        <w:shd w:val="clear" w:color="auto" w:fill="FFFFFF"/>
        <w:spacing w:after="0" w:line="480" w:lineRule="auto"/>
        <w:ind w:left="720" w:hanging="720"/>
        <w:jc w:val="both"/>
        <w:rPr>
          <w:rStyle w:val="Hyperlink"/>
          <w:rFonts w:ascii="Times New Roman" w:eastAsia="Times New Roman" w:hAnsi="Times New Roman" w:cs="Times New Roman"/>
          <w:sz w:val="24"/>
          <w:szCs w:val="24"/>
        </w:rPr>
      </w:pPr>
      <w:r>
        <w:rPr>
          <w:rFonts w:ascii="Arial" w:hAnsi="Arial" w:cs="Arial"/>
          <w:color w:val="222222"/>
          <w:sz w:val="20"/>
          <w:szCs w:val="20"/>
          <w:shd w:val="clear" w:color="auto" w:fill="FFFFFF"/>
        </w:rPr>
        <w:t>Mozumder, M. K. (2017). Validation of Bengali perceived stress scale among LGBT population. </w:t>
      </w:r>
      <w:proofErr w:type="gramStart"/>
      <w:r>
        <w:rPr>
          <w:rFonts w:ascii="Arial" w:hAnsi="Arial" w:cs="Arial"/>
          <w:i/>
          <w:iCs/>
          <w:color w:val="222222"/>
          <w:sz w:val="20"/>
          <w:szCs w:val="20"/>
          <w:shd w:val="clear" w:color="auto" w:fill="FFFFFF"/>
        </w:rPr>
        <w:t>BMC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 1-7.</w:t>
      </w:r>
      <w:proofErr w:type="gramEnd"/>
    </w:p>
    <w:p w:rsidR="00FA74B6" w:rsidRPr="00FE7331" w:rsidRDefault="00FA74B6" w:rsidP="00FA74B6">
      <w:pPr>
        <w:shd w:val="clear" w:color="auto" w:fill="FFFFFF"/>
        <w:spacing w:after="0" w:line="480" w:lineRule="auto"/>
        <w:ind w:left="720" w:hanging="720"/>
        <w:jc w:val="both"/>
        <w:rPr>
          <w:rFonts w:ascii="Times New Roman" w:eastAsia="Times New Roman" w:hAnsi="Times New Roman" w:cs="Times New Roman"/>
          <w:color w:val="212121"/>
          <w:sz w:val="24"/>
          <w:szCs w:val="24"/>
        </w:rPr>
      </w:pPr>
      <w:proofErr w:type="gramStart"/>
      <w:r>
        <w:rPr>
          <w:rFonts w:ascii="Arial" w:hAnsi="Arial" w:cs="Arial"/>
          <w:color w:val="222222"/>
          <w:sz w:val="20"/>
          <w:szCs w:val="20"/>
          <w:shd w:val="clear" w:color="auto" w:fill="FFFFFF"/>
        </w:rPr>
        <w:t>Norbury, C. F., Gooch, D., Wray, C., Baird, G., Charman, T., Simonoff, E., &amp; Pickles, A. (2016).</w:t>
      </w:r>
      <w:proofErr w:type="gramEnd"/>
      <w:r>
        <w:rPr>
          <w:rFonts w:ascii="Arial" w:hAnsi="Arial" w:cs="Arial"/>
          <w:color w:val="222222"/>
          <w:sz w:val="20"/>
          <w:szCs w:val="20"/>
          <w:shd w:val="clear" w:color="auto" w:fill="FFFFFF"/>
        </w:rPr>
        <w:t xml:space="preserve"> The impact of nonverbal ability on prevalence and clinical presentation of language disorder: evidence from a population study. </w:t>
      </w:r>
      <w:proofErr w:type="gramStart"/>
      <w:r>
        <w:rPr>
          <w:rFonts w:ascii="Arial" w:hAnsi="Arial" w:cs="Arial"/>
          <w:i/>
          <w:iCs/>
          <w:color w:val="222222"/>
          <w:sz w:val="20"/>
          <w:szCs w:val="20"/>
          <w:shd w:val="clear" w:color="auto" w:fill="FFFFFF"/>
        </w:rPr>
        <w:t>Journal of child psychology and psychiatry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57</w:t>
      </w:r>
      <w:r>
        <w:rPr>
          <w:rFonts w:ascii="Arial" w:hAnsi="Arial" w:cs="Arial"/>
          <w:color w:val="222222"/>
          <w:sz w:val="20"/>
          <w:szCs w:val="20"/>
          <w:shd w:val="clear" w:color="auto" w:fill="FFFFFF"/>
        </w:rPr>
        <w:t>(11), 1247-1257.</w:t>
      </w:r>
      <w:proofErr w:type="gramEnd"/>
    </w:p>
    <w:p w:rsidR="00FA74B6" w:rsidRPr="00FE7331" w:rsidRDefault="00FA74B6" w:rsidP="00FA74B6">
      <w:pPr>
        <w:spacing w:line="480" w:lineRule="auto"/>
        <w:ind w:left="720" w:hanging="720"/>
        <w:rPr>
          <w:rFonts w:ascii="Times New Roman" w:hAnsi="Times New Roman" w:cs="Times New Roman"/>
          <w:sz w:val="24"/>
          <w:szCs w:val="24"/>
        </w:rPr>
      </w:pPr>
      <w:proofErr w:type="gramStart"/>
      <w:r>
        <w:rPr>
          <w:rFonts w:ascii="Arial" w:hAnsi="Arial" w:cs="Arial"/>
          <w:color w:val="222222"/>
          <w:sz w:val="20"/>
          <w:szCs w:val="20"/>
          <w:shd w:val="clear" w:color="auto" w:fill="FFFFFF"/>
        </w:rPr>
        <w:t>Vega-Mendoza, M., West, H., Sorace, A., &amp; Bak, T. H. (2015).</w:t>
      </w:r>
      <w:proofErr w:type="gramEnd"/>
      <w:r>
        <w:rPr>
          <w:rFonts w:ascii="Arial" w:hAnsi="Arial" w:cs="Arial"/>
          <w:color w:val="222222"/>
          <w:sz w:val="20"/>
          <w:szCs w:val="20"/>
          <w:shd w:val="clear" w:color="auto" w:fill="FFFFFF"/>
        </w:rPr>
        <w:t xml:space="preserve"> </w:t>
      </w:r>
      <w:proofErr w:type="gramStart"/>
      <w:r>
        <w:rPr>
          <w:rFonts w:ascii="Arial" w:hAnsi="Arial" w:cs="Arial"/>
          <w:color w:val="222222"/>
          <w:sz w:val="20"/>
          <w:szCs w:val="20"/>
          <w:shd w:val="clear" w:color="auto" w:fill="FFFFFF"/>
        </w:rPr>
        <w:t>The impact of late, non-balanced bilingualism on cognitive performance.</w:t>
      </w:r>
      <w:proofErr w:type="gram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Cognition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137</w:t>
      </w:r>
      <w:r>
        <w:rPr>
          <w:rFonts w:ascii="Arial" w:hAnsi="Arial" w:cs="Arial"/>
          <w:color w:val="222222"/>
          <w:sz w:val="20"/>
          <w:szCs w:val="20"/>
          <w:shd w:val="clear" w:color="auto" w:fill="FFFFFF"/>
        </w:rPr>
        <w:t>, 40-46.</w:t>
      </w:r>
    </w:p>
    <w:p w:rsidR="00335AF2" w:rsidRPr="00E74B58" w:rsidRDefault="00335AF2" w:rsidP="00E74B58">
      <w:pPr>
        <w:shd w:val="clear" w:color="auto" w:fill="FFFFFF"/>
        <w:spacing w:after="0" w:line="480" w:lineRule="auto"/>
        <w:ind w:left="720" w:hanging="720"/>
        <w:jc w:val="both"/>
        <w:rPr>
          <w:rFonts w:ascii="Times New Roman" w:eastAsia="Times New Roman" w:hAnsi="Times New Roman" w:cs="Times New Roman"/>
          <w:color w:val="212121"/>
          <w:sz w:val="24"/>
          <w:szCs w:val="24"/>
        </w:rPr>
      </w:pPr>
      <w:bookmarkStart w:id="0" w:name="_GoBack"/>
      <w:bookmarkEnd w:id="0"/>
    </w:p>
    <w:sectPr w:rsidR="00335AF2" w:rsidRPr="00E74B5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A9" w:rsidRDefault="00FB2CA9" w:rsidP="00103748">
      <w:pPr>
        <w:spacing w:after="0" w:line="240" w:lineRule="auto"/>
      </w:pPr>
      <w:r>
        <w:separator/>
      </w:r>
    </w:p>
  </w:endnote>
  <w:endnote w:type="continuationSeparator" w:id="0">
    <w:p w:rsidR="00FB2CA9" w:rsidRDefault="00FB2CA9" w:rsidP="0010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A9" w:rsidRDefault="00FB2CA9" w:rsidP="00103748">
      <w:pPr>
        <w:spacing w:after="0" w:line="240" w:lineRule="auto"/>
      </w:pPr>
      <w:r>
        <w:separator/>
      </w:r>
    </w:p>
  </w:footnote>
  <w:footnote w:type="continuationSeparator" w:id="0">
    <w:p w:rsidR="00FB2CA9" w:rsidRDefault="00FB2CA9" w:rsidP="00103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118000"/>
      <w:docPartObj>
        <w:docPartGallery w:val="Page Numbers (Top of Page)"/>
        <w:docPartUnique/>
      </w:docPartObj>
    </w:sdtPr>
    <w:sdtEndPr>
      <w:rPr>
        <w:noProof/>
      </w:rPr>
    </w:sdtEndPr>
    <w:sdtContent>
      <w:p w:rsidR="00103748" w:rsidRDefault="00103748">
        <w:pPr>
          <w:pStyle w:val="Header"/>
          <w:jc w:val="right"/>
        </w:pPr>
        <w:r>
          <w:fldChar w:fldCharType="begin"/>
        </w:r>
        <w:r>
          <w:instrText xml:space="preserve"> PAGE   \* MERGEFORMAT </w:instrText>
        </w:r>
        <w:r>
          <w:fldChar w:fldCharType="separate"/>
        </w:r>
        <w:r w:rsidR="00FA74B6">
          <w:rPr>
            <w:noProof/>
          </w:rPr>
          <w:t>4</w:t>
        </w:r>
        <w:r>
          <w:rPr>
            <w:noProof/>
          </w:rPr>
          <w:fldChar w:fldCharType="end"/>
        </w:r>
      </w:p>
    </w:sdtContent>
  </w:sdt>
  <w:p w:rsidR="00103748" w:rsidRDefault="001037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3NrY0MDK0MDQ3M7VU0lEKTi0uzszPAykwrAUAPUftTCwAAAA="/>
  </w:docVars>
  <w:rsids>
    <w:rsidRoot w:val="001355BF"/>
    <w:rsid w:val="000940D6"/>
    <w:rsid w:val="00103748"/>
    <w:rsid w:val="00134404"/>
    <w:rsid w:val="001355BF"/>
    <w:rsid w:val="00150D6C"/>
    <w:rsid w:val="00245429"/>
    <w:rsid w:val="002A6F55"/>
    <w:rsid w:val="00335AF2"/>
    <w:rsid w:val="005540E7"/>
    <w:rsid w:val="00635B24"/>
    <w:rsid w:val="0069553A"/>
    <w:rsid w:val="006B05F5"/>
    <w:rsid w:val="006F308B"/>
    <w:rsid w:val="00726F4C"/>
    <w:rsid w:val="007C3BD8"/>
    <w:rsid w:val="00817B54"/>
    <w:rsid w:val="0086345E"/>
    <w:rsid w:val="00863B13"/>
    <w:rsid w:val="008E594D"/>
    <w:rsid w:val="00960FCD"/>
    <w:rsid w:val="00982AAC"/>
    <w:rsid w:val="00A9532C"/>
    <w:rsid w:val="00A96D0A"/>
    <w:rsid w:val="00B919C8"/>
    <w:rsid w:val="00C76857"/>
    <w:rsid w:val="00E74B58"/>
    <w:rsid w:val="00F10DF3"/>
    <w:rsid w:val="00FA74B6"/>
    <w:rsid w:val="00FB2CA9"/>
    <w:rsid w:val="00FE7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5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08B"/>
    <w:rPr>
      <w:color w:val="0000FF" w:themeColor="hyperlink"/>
      <w:u w:val="single"/>
    </w:rPr>
  </w:style>
  <w:style w:type="paragraph" w:styleId="Header">
    <w:name w:val="header"/>
    <w:basedOn w:val="Normal"/>
    <w:link w:val="HeaderChar"/>
    <w:uiPriority w:val="99"/>
    <w:unhideWhenUsed/>
    <w:rsid w:val="00103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48"/>
    <w:rPr>
      <w:rFonts w:eastAsiaTheme="minorEastAsia"/>
    </w:rPr>
  </w:style>
  <w:style w:type="paragraph" w:styleId="Footer">
    <w:name w:val="footer"/>
    <w:basedOn w:val="Normal"/>
    <w:link w:val="FooterChar"/>
    <w:uiPriority w:val="99"/>
    <w:unhideWhenUsed/>
    <w:rsid w:val="00103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48"/>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5B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308B"/>
    <w:rPr>
      <w:color w:val="0000FF" w:themeColor="hyperlink"/>
      <w:u w:val="single"/>
    </w:rPr>
  </w:style>
  <w:style w:type="paragraph" w:styleId="Header">
    <w:name w:val="header"/>
    <w:basedOn w:val="Normal"/>
    <w:link w:val="HeaderChar"/>
    <w:uiPriority w:val="99"/>
    <w:unhideWhenUsed/>
    <w:rsid w:val="001037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48"/>
    <w:rPr>
      <w:rFonts w:eastAsiaTheme="minorEastAsia"/>
    </w:rPr>
  </w:style>
  <w:style w:type="paragraph" w:styleId="Footer">
    <w:name w:val="footer"/>
    <w:basedOn w:val="Normal"/>
    <w:link w:val="FooterChar"/>
    <w:uiPriority w:val="99"/>
    <w:unhideWhenUsed/>
    <w:rsid w:val="001037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48"/>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708879">
      <w:bodyDiv w:val="1"/>
      <w:marLeft w:val="0"/>
      <w:marRight w:val="0"/>
      <w:marTop w:val="0"/>
      <w:marBottom w:val="0"/>
      <w:divBdr>
        <w:top w:val="none" w:sz="0" w:space="0" w:color="auto"/>
        <w:left w:val="none" w:sz="0" w:space="0" w:color="auto"/>
        <w:bottom w:val="none" w:sz="0" w:space="0" w:color="auto"/>
        <w:right w:val="none" w:sz="0" w:space="0" w:color="auto"/>
      </w:divBdr>
      <w:divsChild>
        <w:div w:id="511342434">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162-014-0450-3" TargetMode="External"/><Relationship Id="rId3" Type="http://schemas.openxmlformats.org/officeDocument/2006/relationships/settings" Target="settings.xml"/><Relationship Id="rId7" Type="http://schemas.openxmlformats.org/officeDocument/2006/relationships/hyperlink" Target="https://www.ncbi.nlm.nih.gov/pmc/articles/PMC6349983/pdf/10.1177_2050313X18823461.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1</dc:creator>
  <cp:lastModifiedBy>User</cp:lastModifiedBy>
  <cp:revision>2</cp:revision>
  <dcterms:created xsi:type="dcterms:W3CDTF">2021-05-17T14:06:00Z</dcterms:created>
  <dcterms:modified xsi:type="dcterms:W3CDTF">2021-05-17T14:06:00Z</dcterms:modified>
</cp:coreProperties>
</file>